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Oświadczenie o stanie kontroli zarządczej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 xml:space="preserve">w Publicznym Przedszkolu nr 1 w Kaliszu, </w:t>
      </w:r>
    </w:p>
    <w:p w:rsidR="00E62269" w:rsidRPr="00EA571F" w:rsidRDefault="00E62269" w:rsidP="00EA571F">
      <w:pPr>
        <w:spacing w:after="0" w:line="240" w:lineRule="auto"/>
        <w:ind w:right="-28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 xml:space="preserve">(nazwa </w:t>
      </w:r>
      <w:r w:rsidRPr="00EA571F">
        <w:rPr>
          <w:rFonts w:asciiTheme="minorHAnsi" w:eastAsia="UniversPro-Bold" w:hAnsiTheme="minorHAnsi" w:cstheme="minorHAnsi"/>
          <w:bCs/>
          <w:strike/>
          <w:sz w:val="24"/>
          <w:szCs w:val="24"/>
        </w:rPr>
        <w:t>komórki organizacyjnej Urzędu Miasta Kalisza</w:t>
      </w: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/jednostki organizacyjnej Miasta Kalisza)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za rok 2023</w:t>
      </w:r>
    </w:p>
    <w:p w:rsidR="00E62269" w:rsidRPr="00EA571F" w:rsidRDefault="00E62269" w:rsidP="00EA571F">
      <w:pPr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CZĘŚĆ I.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bookmarkStart w:id="0" w:name="_GoBack"/>
      <w:bookmarkEnd w:id="0"/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 efektywny, oszczędny i terminowy, a w szczególności dla zapewnienia: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Zgodności działalności z przepisami prawa oraz procedurami wewnętrznymi,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Skuteczności i efektywności działania,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Wiarygodności sprawozdań,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Ochrona zasobów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Przestrzegania i promowania zasad etycznego postępowania,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Efektywności i skuteczności przepływu informacji,</w:t>
      </w:r>
    </w:p>
    <w:p w:rsidR="00E62269" w:rsidRPr="00EA571F" w:rsidRDefault="00E62269" w:rsidP="00EA571F">
      <w:pPr>
        <w:pStyle w:val="Akapitzlist"/>
        <w:numPr>
          <w:ilvl w:val="2"/>
          <w:numId w:val="1"/>
        </w:numPr>
        <w:tabs>
          <w:tab w:val="num" w:pos="709"/>
        </w:tabs>
        <w:suppressAutoHyphens/>
        <w:spacing w:after="0" w:line="240" w:lineRule="auto"/>
        <w:ind w:hanging="1014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Zarządzania ryzykiem,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  <w:vertAlign w:val="superscript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 xml:space="preserve">oświadczam, że w kierowanej przeze mnie </w:t>
      </w:r>
      <w:r w:rsidRPr="00EA571F">
        <w:rPr>
          <w:rFonts w:asciiTheme="minorHAnsi" w:eastAsia="UniversPro-Bold" w:hAnsiTheme="minorHAnsi" w:cstheme="minorHAnsi"/>
          <w:bCs/>
          <w:strike/>
          <w:sz w:val="24"/>
          <w:szCs w:val="24"/>
        </w:rPr>
        <w:t>komórce organizacyjnej Urzędu Miasta Kalisza</w:t>
      </w: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/ jednostce organizacyjnej Miasta Kalisza:</w:t>
      </w:r>
      <w:r w:rsidRPr="00EA571F">
        <w:rPr>
          <w:rFonts w:asciiTheme="minorHAnsi" w:eastAsia="UniversPro-Bold" w:hAnsiTheme="minorHAnsi" w:cstheme="minorHAnsi"/>
          <w:bCs/>
          <w:sz w:val="24"/>
          <w:szCs w:val="24"/>
          <w:vertAlign w:val="superscript"/>
        </w:rPr>
        <w:t>*</w:t>
      </w:r>
    </w:p>
    <w:p w:rsidR="00E62269" w:rsidRPr="00EA571F" w:rsidRDefault="00E62269" w:rsidP="00EA571F">
      <w:pPr>
        <w:pStyle w:val="Akapitzlist"/>
        <w:numPr>
          <w:ilvl w:val="3"/>
          <w:numId w:val="1"/>
        </w:numPr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W wystarczającym stopniu funkcjonowała adekwatna, skuteczna i efektywna kontrola zarządcza</w:t>
      </w:r>
    </w:p>
    <w:p w:rsidR="00E62269" w:rsidRPr="00EA571F" w:rsidRDefault="00E62269" w:rsidP="00EA571F">
      <w:pPr>
        <w:pStyle w:val="Akapitzlist"/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trike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trike/>
          <w:sz w:val="24"/>
          <w:szCs w:val="24"/>
        </w:rPr>
        <w:t>W ograniczonym stopniu funkcjonowała adekwatna, skuteczna i efektywna kontrola zarządcza</w:t>
      </w:r>
    </w:p>
    <w:p w:rsidR="00E62269" w:rsidRPr="00EA571F" w:rsidRDefault="00E62269" w:rsidP="00EA571F">
      <w:pPr>
        <w:pStyle w:val="Akapitzlist"/>
        <w:numPr>
          <w:ilvl w:val="3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trike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trike/>
          <w:sz w:val="24"/>
          <w:szCs w:val="24"/>
        </w:rPr>
        <w:t>Nie funkcjonowała adekwatna, skuteczna i efektywna kontrola zarządcza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Niniejsze oświadczenie opiera się na mojej ocenie i informacjach w czasie sporządzania niniejszego oświadczenia pochodzącego z:</w:t>
      </w:r>
    </w:p>
    <w:p w:rsidR="00E62269" w:rsidRPr="00EA571F" w:rsidRDefault="00E62269" w:rsidP="00EA571F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Monitoringu realizacji celów i zadań,</w:t>
      </w:r>
    </w:p>
    <w:p w:rsidR="00E62269" w:rsidRPr="00EA571F" w:rsidRDefault="00E62269" w:rsidP="00EA571F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Samooceny kontroli zarządczej przeprowadzonej z uwzględnieniem standardów kontroli zarządczej dla sektora finansów publicznych,</w:t>
      </w:r>
    </w:p>
    <w:p w:rsidR="00E62269" w:rsidRPr="00EA571F" w:rsidRDefault="00E62269" w:rsidP="00EA571F">
      <w:pPr>
        <w:pStyle w:val="Akapitzlist"/>
        <w:numPr>
          <w:ilvl w:val="4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Procesu zarządzania ryzykiem,</w:t>
      </w:r>
    </w:p>
    <w:p w:rsidR="00E62269" w:rsidRPr="00EA571F" w:rsidRDefault="00E62269" w:rsidP="00EA571F">
      <w:pPr>
        <w:pStyle w:val="Akapitzlist"/>
        <w:numPr>
          <w:ilvl w:val="4"/>
          <w:numId w:val="1"/>
        </w:numPr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Audytu wewnętrznego (należy wskazać podmiot audytu):</w:t>
      </w:r>
    </w:p>
    <w:p w:rsidR="00E62269" w:rsidRPr="00EA571F" w:rsidRDefault="00E62269" w:rsidP="00EA571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t>Bezpieczeństwo informacji, ochrona danych osobowych.</w:t>
      </w:r>
    </w:p>
    <w:p w:rsidR="00E62269" w:rsidRPr="00EA571F" w:rsidRDefault="00E62269" w:rsidP="00EA571F">
      <w:pPr>
        <w:pStyle w:val="Akapitzlist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hanging="1068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 xml:space="preserve">Kontroli wewnętrznej (należy wskazać podmiot kontroli): </w:t>
      </w:r>
    </w:p>
    <w:p w:rsidR="00E62269" w:rsidRPr="00EA571F" w:rsidRDefault="00E62269" w:rsidP="00EA571F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 xml:space="preserve">Kontrola nauczycieli w ramach nadzoru pedagogicznego, zgodnie z planem nadzoru; </w:t>
      </w:r>
    </w:p>
    <w:p w:rsidR="00E62269" w:rsidRPr="00EA571F" w:rsidRDefault="00E62269" w:rsidP="00EA571F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Kontrola stanu czystości oraz przestrzegania przepisów wewnętrznych przedszkola.</w:t>
      </w:r>
    </w:p>
    <w:p w:rsidR="00E62269" w:rsidRPr="00EA571F" w:rsidRDefault="00E62269" w:rsidP="00EA571F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Kontroli zewnętrznej (należy wskazać podmiot kontrolujący i przedmiot kontroli):</w:t>
      </w:r>
    </w:p>
    <w:p w:rsidR="00E62269" w:rsidRPr="00EA571F" w:rsidRDefault="00E62269" w:rsidP="00EA571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t xml:space="preserve">Urząd Miasta Kalisza – audyt „Bezpieczeństwo informacji, ochrona danych osobowych </w:t>
      </w:r>
      <w:r w:rsidR="00055885"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br/>
      </w: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t>w Urzędzie oraz jednostkach organizacyjnych Miasta Kalisza”</w:t>
      </w:r>
    </w:p>
    <w:p w:rsidR="00E62269" w:rsidRPr="00EA571F" w:rsidRDefault="00E62269" w:rsidP="00EA571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t xml:space="preserve">Miejski Ośrodek Pomocy Społecznej w Kaliszu – kontrola w zakresie Porozumienia </w:t>
      </w: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br/>
        <w:t>dotyczącego ustalenia sposobu dożywiania dzieci, które tego wymagają na skutek trudnej sytuacji rodziny.</w:t>
      </w:r>
    </w:p>
    <w:p w:rsidR="00E62269" w:rsidRPr="00EA571F" w:rsidRDefault="00055885" w:rsidP="00EA571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t xml:space="preserve">Zakład Ubezpieczeń Społecznych- prawidłowość, rzetelność i terminowość przekazywania składek na ubezpieczenie społeczne oraz innych składek, ustalenie uprawnień do świadczeń </w:t>
      </w: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br/>
        <w:t>z ubezpieczeń społecznych.</w:t>
      </w:r>
    </w:p>
    <w:p w:rsidR="00055885" w:rsidRPr="00EA571F" w:rsidRDefault="00055885" w:rsidP="00EA571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  <w:lastRenderedPageBreak/>
        <w:t>Powiatowa Stacja Sanitarno-Epidemiologiczna w Kaliszu – kontrola w zakresie przestrzegania wymagań higienicznych i zdrowotnych, w szczególności dotyczących higieny pomieszczeń, wymagań w stosunku do sprzętu używanego w placówce, utrzymanie należytego stanu sanitarno-technicznego otoczenia.</w:t>
      </w:r>
    </w:p>
    <w:p w:rsidR="00055885" w:rsidRPr="00EA571F" w:rsidRDefault="00055885" w:rsidP="00EA571F">
      <w:pPr>
        <w:pStyle w:val="Akapitzlist"/>
        <w:suppressAutoHyphens/>
        <w:spacing w:after="0" w:line="240" w:lineRule="auto"/>
        <w:ind w:left="1146"/>
        <w:rPr>
          <w:rFonts w:asciiTheme="minorHAnsi" w:eastAsia="UniversPro-Bold" w:hAnsiTheme="minorHAnsi" w:cstheme="minorHAnsi"/>
          <w:bCs/>
          <w:color w:val="000000" w:themeColor="text1"/>
          <w:sz w:val="24"/>
          <w:szCs w:val="24"/>
        </w:rPr>
      </w:pPr>
    </w:p>
    <w:p w:rsidR="00E62269" w:rsidRPr="00EA571F" w:rsidRDefault="00E62269" w:rsidP="00EA571F">
      <w:pPr>
        <w:pStyle w:val="Akapitzlist"/>
        <w:numPr>
          <w:ilvl w:val="0"/>
          <w:numId w:val="3"/>
        </w:numPr>
        <w:tabs>
          <w:tab w:val="clear" w:pos="1494"/>
          <w:tab w:val="num" w:pos="492"/>
          <w:tab w:val="num" w:pos="709"/>
        </w:tabs>
        <w:suppressAutoHyphens/>
        <w:spacing w:after="0" w:line="240" w:lineRule="auto"/>
        <w:ind w:left="567" w:hanging="141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Innych źródeł informacji: nie dotyczy</w:t>
      </w:r>
    </w:p>
    <w:p w:rsidR="00E62269" w:rsidRPr="00EA571F" w:rsidRDefault="00E62269" w:rsidP="00EA571F">
      <w:pPr>
        <w:pStyle w:val="Akapitzlist"/>
        <w:suppressAutoHyphens/>
        <w:spacing w:after="0" w:line="240" w:lineRule="auto"/>
        <w:ind w:left="492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 xml:space="preserve"> 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EA571F">
        <w:rPr>
          <w:rFonts w:asciiTheme="minorHAnsi" w:eastAsia="UniversPro-Roman" w:hAnsiTheme="minorHAnsi" w:cstheme="minorHAnsi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E62269" w:rsidRPr="00EA571F" w:rsidRDefault="00E62269" w:rsidP="00EA571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62269" w:rsidRPr="00EA571F" w:rsidRDefault="00CC618A" w:rsidP="00EA571F">
      <w:pPr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EA571F">
        <w:rPr>
          <w:rFonts w:asciiTheme="minorHAnsi" w:eastAsia="UniversPro-Roman" w:hAnsiTheme="minorHAnsi" w:cstheme="minorHAnsi"/>
          <w:sz w:val="24"/>
          <w:szCs w:val="24"/>
        </w:rPr>
        <w:t>Kalisz, dn. 22</w:t>
      </w:r>
      <w:r w:rsidR="00E62269" w:rsidRPr="00EA571F">
        <w:rPr>
          <w:rFonts w:asciiTheme="minorHAnsi" w:eastAsia="UniversPro-Roman" w:hAnsiTheme="minorHAnsi" w:cstheme="minorHAnsi"/>
          <w:color w:val="000000" w:themeColor="text1"/>
          <w:sz w:val="24"/>
          <w:szCs w:val="24"/>
        </w:rPr>
        <w:t xml:space="preserve"> stycznia 2024 r.                                                                   </w:t>
      </w:r>
      <w:r w:rsidR="00EA571F">
        <w:rPr>
          <w:rFonts w:asciiTheme="minorHAnsi" w:eastAsia="UniversPro-Roman" w:hAnsiTheme="minorHAnsi" w:cstheme="minorHAnsi"/>
          <w:color w:val="000000" w:themeColor="text1"/>
          <w:sz w:val="24"/>
          <w:szCs w:val="24"/>
        </w:rPr>
        <w:t>Dorota Muszyńska</w:t>
      </w:r>
      <w:r w:rsidR="00E62269" w:rsidRPr="00EA571F">
        <w:rPr>
          <w:rFonts w:asciiTheme="minorHAnsi" w:eastAsia="UniversPro-Roman" w:hAnsiTheme="minorHAnsi" w:cstheme="minorHAnsi"/>
          <w:color w:val="000000" w:themeColor="text1"/>
          <w:sz w:val="24"/>
          <w:szCs w:val="24"/>
        </w:rPr>
        <w:t xml:space="preserve">             </w:t>
      </w:r>
      <w:r w:rsidR="00E62269" w:rsidRPr="00EA571F">
        <w:rPr>
          <w:rFonts w:asciiTheme="minorHAnsi" w:eastAsia="UniversPro-Roman" w:hAnsiTheme="minorHAnsi" w:cstheme="minorHAnsi"/>
          <w:sz w:val="24"/>
          <w:szCs w:val="24"/>
        </w:rPr>
        <w:t xml:space="preserve"> 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EA571F">
        <w:rPr>
          <w:rFonts w:asciiTheme="minorHAnsi" w:eastAsia="UniversPro-Roman" w:hAnsiTheme="minorHAnsi" w:cstheme="minorHAnsi"/>
          <w:sz w:val="24"/>
          <w:szCs w:val="24"/>
        </w:rPr>
        <w:t xml:space="preserve">         (miejscowość, data)                                                                   (podpis składającego oświadczenie)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:rsidR="00E62269" w:rsidRPr="00EA571F" w:rsidRDefault="00E62269" w:rsidP="00EA571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71F">
        <w:rPr>
          <w:rFonts w:asciiTheme="minorHAnsi" w:eastAsia="UniversPro-Roman" w:hAnsiTheme="minorHAnsi" w:cstheme="minorHAnsi"/>
          <w:sz w:val="24"/>
          <w:szCs w:val="24"/>
          <w:vertAlign w:val="superscript"/>
        </w:rPr>
        <w:t xml:space="preserve">*  </w:t>
      </w:r>
      <w:r w:rsidRPr="00EA571F">
        <w:rPr>
          <w:rFonts w:asciiTheme="minorHAnsi" w:eastAsia="UniversPro-Roman" w:hAnsiTheme="minorHAnsi" w:cstheme="minorHAnsi"/>
          <w:sz w:val="24"/>
          <w:szCs w:val="24"/>
        </w:rPr>
        <w:t>niepotrzebne skreślić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CZĘŚĆ II.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Zastrzeżenia dotyczące funkcjonowania kontroli zarządczej wraz z planowanymi działaniami, które zostaną podjęte w celu poprawy funkcjonowania kontroli zarządczej.</w:t>
      </w:r>
    </w:p>
    <w:p w:rsidR="00E62269" w:rsidRPr="00EA571F" w:rsidRDefault="00E62269" w:rsidP="00EA571F">
      <w:pPr>
        <w:spacing w:after="0" w:line="240" w:lineRule="auto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(należy wypełnić jeżeli adekwatna, skuteczna i efektywna kontrola zarządcza funkcjonowała w ograniczonym stopniu lub nie funkcjonowała)</w:t>
      </w:r>
    </w:p>
    <w:p w:rsidR="00E62269" w:rsidRPr="00EA571F" w:rsidRDefault="00E62269" w:rsidP="00EA571F">
      <w:pPr>
        <w:pStyle w:val="Akapitzlist"/>
        <w:numPr>
          <w:ilvl w:val="3"/>
          <w:numId w:val="6"/>
        </w:numPr>
        <w:tabs>
          <w:tab w:val="num" w:pos="567"/>
        </w:tabs>
        <w:suppressAutoHyphens/>
        <w:spacing w:after="0" w:line="240" w:lineRule="auto"/>
        <w:ind w:left="567" w:hanging="425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Zastrzeżenia dotyczące funkcjonowania kontroli zarządczej w roku ubiegłym.</w:t>
      </w: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Cs/>
          <w:sz w:val="24"/>
          <w:szCs w:val="24"/>
        </w:rPr>
      </w:pP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…………………………bra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/>
          <w:bCs/>
          <w:sz w:val="24"/>
          <w:szCs w:val="24"/>
        </w:rPr>
      </w:pP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 które nie zostały zrealizowane, niewystarczający monitoring kontroli zarządczej, wraz z podaniem, jeżeli to możliwe, elementu, którego zastrzeżenie dotyczą, w szczególności: zgodności działalności z przepisami prawa oraz procedurami wewnętrznymi, skuteczności i efektywności działania, wiarygodności sprawozdań, ochrony zasobów, przestrzegania i promowania zasad etycznego postępowania, efektywności i skuteczności przepływu informacji lub zarządzania ryzykiem.</w:t>
      </w: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Cs/>
          <w:sz w:val="24"/>
          <w:szCs w:val="24"/>
        </w:rPr>
      </w:pPr>
    </w:p>
    <w:p w:rsidR="00E62269" w:rsidRPr="00EA571F" w:rsidRDefault="00E62269" w:rsidP="00EA571F">
      <w:pPr>
        <w:pStyle w:val="Akapitzlist"/>
        <w:numPr>
          <w:ilvl w:val="3"/>
          <w:numId w:val="6"/>
        </w:numPr>
        <w:tabs>
          <w:tab w:val="num" w:pos="567"/>
        </w:tabs>
        <w:suppressAutoHyphens/>
        <w:spacing w:after="0" w:line="240" w:lineRule="auto"/>
        <w:ind w:hanging="2738"/>
        <w:rPr>
          <w:rFonts w:asciiTheme="minorHAnsi" w:hAnsiTheme="minorHAnsi" w:cstheme="minorHAnsi"/>
          <w:sz w:val="24"/>
          <w:szCs w:val="24"/>
        </w:rPr>
      </w:pPr>
      <w:r w:rsidRPr="00EA571F">
        <w:rPr>
          <w:rFonts w:asciiTheme="minorHAnsi" w:hAnsiTheme="minorHAnsi" w:cstheme="minorHAnsi"/>
          <w:b/>
          <w:sz w:val="24"/>
          <w:szCs w:val="24"/>
        </w:rPr>
        <w:t>Planowanie działania, które zostaną podjęte w celu poprawy funkcjonowania kontroli zarządczej.</w:t>
      </w: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/>
          <w:bCs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/>
          <w:bCs/>
          <w:sz w:val="24"/>
          <w:szCs w:val="24"/>
        </w:rPr>
        <w:t>……………………………nie dotyczy …………………………………………………………</w:t>
      </w: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eastAsia="UniversPro-Bold" w:hAnsiTheme="minorHAnsi" w:cstheme="minorHAnsi"/>
          <w:b/>
          <w:bCs/>
          <w:sz w:val="24"/>
          <w:szCs w:val="24"/>
        </w:rPr>
      </w:pPr>
    </w:p>
    <w:p w:rsidR="00E62269" w:rsidRPr="00EA571F" w:rsidRDefault="00E62269" w:rsidP="00EA571F">
      <w:pPr>
        <w:pStyle w:val="Akapitzlist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EA571F">
        <w:rPr>
          <w:rFonts w:asciiTheme="minorHAnsi" w:eastAsia="UniversPro-Bold" w:hAnsiTheme="minorHAnsi" w:cstheme="minorHAnsi"/>
          <w:bCs/>
          <w:sz w:val="24"/>
          <w:szCs w:val="24"/>
        </w:rPr>
        <w:t>Należy opisać kluczowe działania, które zostaną podjęte w celu poprawy funkcjonowania kontroli zarządczej w odniesieniu do złożonych zastrzeżeń, wraz z podaniem terminu realizacji.</w:t>
      </w:r>
    </w:p>
    <w:p w:rsidR="00E62269" w:rsidRPr="00EA571F" w:rsidRDefault="00E62269" w:rsidP="00EA571F">
      <w:pPr>
        <w:rPr>
          <w:rFonts w:asciiTheme="minorHAnsi" w:hAnsiTheme="minorHAnsi" w:cstheme="minorHAnsi"/>
          <w:sz w:val="24"/>
          <w:szCs w:val="24"/>
        </w:rPr>
      </w:pPr>
    </w:p>
    <w:p w:rsidR="00E62269" w:rsidRPr="00EA571F" w:rsidRDefault="00E62269" w:rsidP="00EA571F">
      <w:pPr>
        <w:rPr>
          <w:rFonts w:asciiTheme="minorHAnsi" w:hAnsiTheme="minorHAnsi" w:cstheme="minorHAnsi"/>
          <w:sz w:val="24"/>
          <w:szCs w:val="24"/>
        </w:rPr>
      </w:pPr>
    </w:p>
    <w:p w:rsidR="00E62269" w:rsidRPr="00EA571F" w:rsidRDefault="00E62269" w:rsidP="00EA571F">
      <w:pPr>
        <w:rPr>
          <w:rFonts w:asciiTheme="minorHAnsi" w:hAnsiTheme="minorHAnsi" w:cstheme="minorHAnsi"/>
          <w:sz w:val="24"/>
          <w:szCs w:val="24"/>
        </w:rPr>
      </w:pPr>
    </w:p>
    <w:p w:rsidR="00627AB6" w:rsidRDefault="00627AB6"/>
    <w:sectPr w:rsidR="00627AB6" w:rsidSect="0005588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Bold">
    <w:charset w:val="00"/>
    <w:family w:val="roman"/>
    <w:pitch w:val="default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565"/>
    <w:multiLevelType w:val="multilevel"/>
    <w:tmpl w:val="DF16D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93F67"/>
    <w:multiLevelType w:val="multilevel"/>
    <w:tmpl w:val="1CDECD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05114"/>
    <w:multiLevelType w:val="hybridMultilevel"/>
    <w:tmpl w:val="62D84CE4"/>
    <w:lvl w:ilvl="0" w:tplc="3098B6F4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D757473"/>
    <w:multiLevelType w:val="hybridMultilevel"/>
    <w:tmpl w:val="6EA88C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014378"/>
    <w:multiLevelType w:val="multilevel"/>
    <w:tmpl w:val="0D6431E4"/>
    <w:lvl w:ilvl="0">
      <w:start w:val="5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2C4AEC"/>
    <w:multiLevelType w:val="hybridMultilevel"/>
    <w:tmpl w:val="11647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9"/>
    <w:rsid w:val="00055885"/>
    <w:rsid w:val="00627AB6"/>
    <w:rsid w:val="00640689"/>
    <w:rsid w:val="00CC618A"/>
    <w:rsid w:val="00E62269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69"/>
    <w:pPr>
      <w:ind w:left="720"/>
      <w:contextualSpacing/>
    </w:pPr>
  </w:style>
  <w:style w:type="paragraph" w:customStyle="1" w:styleId="Tretekstu">
    <w:name w:val="Treść tekstu"/>
    <w:basedOn w:val="Normalny"/>
    <w:rsid w:val="00E62269"/>
    <w:pPr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69"/>
    <w:pPr>
      <w:ind w:left="720"/>
      <w:contextualSpacing/>
    </w:pPr>
  </w:style>
  <w:style w:type="paragraph" w:customStyle="1" w:styleId="Tretekstu">
    <w:name w:val="Treść tekstu"/>
    <w:basedOn w:val="Normalny"/>
    <w:rsid w:val="00E62269"/>
    <w:pPr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2024-01-22T08:34:00Z</cp:lastPrinted>
  <dcterms:created xsi:type="dcterms:W3CDTF">2024-01-05T06:42:00Z</dcterms:created>
  <dcterms:modified xsi:type="dcterms:W3CDTF">2024-01-29T09:00:00Z</dcterms:modified>
</cp:coreProperties>
</file>